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E42E" w14:textId="77777777" w:rsidR="00543F00" w:rsidRDefault="000023C7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4E0CE451" wp14:editId="4E0CE452">
            <wp:extent cx="1828800" cy="6477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87" w:type="dxa"/>
        <w:tblLayout w:type="fixed"/>
        <w:tblLook w:val="0400" w:firstRow="0" w:lastRow="0" w:firstColumn="0" w:lastColumn="0" w:noHBand="0" w:noVBand="1"/>
      </w:tblPr>
      <w:tblGrid>
        <w:gridCol w:w="20"/>
        <w:gridCol w:w="67"/>
      </w:tblGrid>
      <w:tr w:rsidR="00543F00" w14:paraId="4E0CE431" w14:textId="77777777" w:rsidTr="00B87A5B">
        <w:trPr>
          <w:trHeight w:val="15"/>
        </w:trPr>
        <w:tc>
          <w:tcPr>
            <w:tcW w:w="20" w:type="dxa"/>
          </w:tcPr>
          <w:p w14:paraId="4E0CE42F" w14:textId="77777777" w:rsidR="00543F00" w:rsidRDefault="000023C7">
            <w:pPr>
              <w:spacing w:after="0"/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br/>
            </w:r>
            <w:r>
              <w:rPr>
                <w:rFonts w:ascii="Helvetica Neue" w:eastAsia="Helvetica Neue" w:hAnsi="Helvetica Neue" w:cs="Helvetica Neue"/>
                <w:noProof/>
                <w:sz w:val="24"/>
                <w:szCs w:val="24"/>
              </w:rPr>
              <w:drawing>
                <wp:inline distT="0" distB="0" distL="0" distR="0" wp14:anchorId="4E0CE453" wp14:editId="4E0CE454">
                  <wp:extent cx="7620" cy="45720"/>
                  <wp:effectExtent l="0" t="0" r="0" b="0"/>
                  <wp:docPr id="4" name="image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45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" w:type="dxa"/>
          </w:tcPr>
          <w:p w14:paraId="4E0CE430" w14:textId="77777777" w:rsidR="00543F00" w:rsidRDefault="00543F00">
            <w:pPr>
              <w:spacing w:after="0"/>
              <w:jc w:val="center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</w:tbl>
    <w:p w14:paraId="7D7C772A" w14:textId="55F7638E" w:rsidR="00B87A5B" w:rsidRDefault="00B87A5B" w:rsidP="00B87A5B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Discover Manufacturing will award up to $</w:t>
      </w:r>
      <w:r w:rsidR="00C050D8">
        <w:rPr>
          <w:rFonts w:ascii="Century Gothic" w:eastAsia="Century Gothic" w:hAnsi="Century Gothic" w:cs="Century Gothic"/>
          <w:b/>
          <w:sz w:val="24"/>
          <w:szCs w:val="24"/>
        </w:rPr>
        <w:t>1</w:t>
      </w:r>
      <w:r w:rsidR="003513D2">
        <w:rPr>
          <w:rFonts w:ascii="Century Gothic" w:eastAsia="Century Gothic" w:hAnsi="Century Gothic" w:cs="Century Gothic"/>
          <w:b/>
          <w:sz w:val="24"/>
          <w:szCs w:val="24"/>
        </w:rPr>
        <w:t>2</w:t>
      </w:r>
      <w:r w:rsidR="00C050D8">
        <w:rPr>
          <w:rFonts w:ascii="Century Gothic" w:eastAsia="Century Gothic" w:hAnsi="Century Gothic" w:cs="Century Gothic"/>
          <w:b/>
          <w:sz w:val="24"/>
          <w:szCs w:val="24"/>
        </w:rPr>
        <w:t>,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000.00 in total scholarships in 202</w:t>
      </w:r>
      <w:r w:rsidR="00DF5147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4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.</w:t>
      </w:r>
    </w:p>
    <w:p w14:paraId="0B18458B" w14:textId="77777777" w:rsidR="00B87A5B" w:rsidRDefault="00B87A5B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E0CE432" w14:textId="6C051528" w:rsidR="00543F00" w:rsidRDefault="000023C7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Discover Manufacturing has awarded over $</w:t>
      </w:r>
      <w:r w:rsidR="00C37B0C">
        <w:rPr>
          <w:rFonts w:ascii="Century Gothic" w:eastAsia="Century Gothic" w:hAnsi="Century Gothic" w:cs="Century Gothic"/>
          <w:color w:val="000000"/>
          <w:sz w:val="24"/>
          <w:szCs w:val="24"/>
        </w:rPr>
        <w:t>2</w:t>
      </w:r>
      <w:r w:rsidR="00C050D8">
        <w:rPr>
          <w:rFonts w:ascii="Century Gothic" w:eastAsia="Century Gothic" w:hAnsi="Century Gothic" w:cs="Century Gothic"/>
          <w:color w:val="000000"/>
          <w:sz w:val="24"/>
          <w:szCs w:val="24"/>
        </w:rPr>
        <w:t>5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,000 in scholarships </w:t>
      </w:r>
      <w:r w:rsidR="003F5E3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since 2018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 exceptional students </w:t>
      </w:r>
      <w:r w:rsidR="003F5E31">
        <w:rPr>
          <w:rFonts w:ascii="Century Gothic" w:eastAsia="Century Gothic" w:hAnsi="Century Gothic" w:cs="Century Gothic"/>
          <w:color w:val="000000"/>
          <w:sz w:val="24"/>
          <w:szCs w:val="24"/>
        </w:rPr>
        <w:t>planning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 use their skills and education to make the    Advanced Manufacturing Industry a rewarding career.</w:t>
      </w:r>
    </w:p>
    <w:p w14:paraId="4E0CE434" w14:textId="77777777" w:rsidR="00543F00" w:rsidRDefault="00543F00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E0CE436" w14:textId="77777777" w:rsidR="00543F00" w:rsidRDefault="00543F00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4E0CE437" w14:textId="456EEDEE" w:rsidR="00543F00" w:rsidRDefault="000023C7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Multiple scholarships </w:t>
      </w:r>
      <w:r w:rsidR="003F5E31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from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$500 to $</w:t>
      </w:r>
      <w:r>
        <w:rPr>
          <w:rFonts w:ascii="Century Gothic" w:eastAsia="Century Gothic" w:hAnsi="Century Gothic" w:cs="Century Gothic"/>
          <w:b/>
          <w:sz w:val="24"/>
          <w:szCs w:val="24"/>
        </w:rPr>
        <w:t>2000</w:t>
      </w:r>
      <w:r w:rsidR="003F5E31">
        <w:rPr>
          <w:rFonts w:ascii="Century Gothic" w:eastAsia="Century Gothic" w:hAnsi="Century Gothic" w:cs="Century Gothic"/>
          <w:b/>
          <w:sz w:val="24"/>
          <w:szCs w:val="24"/>
        </w:rPr>
        <w:t xml:space="preserve"> to be awarded</w:t>
      </w:r>
      <w:r w:rsidR="00085BAC">
        <w:rPr>
          <w:rFonts w:ascii="Century Gothic" w:eastAsia="Century Gothic" w:hAnsi="Century Gothic" w:cs="Century Gothic"/>
          <w:color w:val="000000"/>
          <w:sz w:val="24"/>
          <w:szCs w:val="24"/>
        </w:rPr>
        <w:t>.</w:t>
      </w:r>
    </w:p>
    <w:p w14:paraId="4E0CE438" w14:textId="77777777" w:rsidR="00543F00" w:rsidRDefault="000023C7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</w:p>
    <w:p w14:paraId="4E0CE439" w14:textId="7FA5BD7F" w:rsidR="00543F00" w:rsidRDefault="000023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For graduating high school seniors pursuing a degree</w:t>
      </w:r>
      <w:r w:rsidR="003F5E31">
        <w:rPr>
          <w:rFonts w:ascii="Century Gothic" w:eastAsia="Century Gothic" w:hAnsi="Century Gothic" w:cs="Century Gothic"/>
          <w:sz w:val="24"/>
          <w:szCs w:val="24"/>
        </w:rPr>
        <w:t xml:space="preserve"> in a manufacturing-related program.</w:t>
      </w:r>
    </w:p>
    <w:p w14:paraId="4E0CE43B" w14:textId="758C4657" w:rsidR="00543F00" w:rsidRPr="003F5E31" w:rsidRDefault="000023C7" w:rsidP="003F5E3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sz w:val="24"/>
          <w:szCs w:val="24"/>
        </w:rPr>
      </w:pPr>
      <w:r w:rsidRPr="003F5E31">
        <w:rPr>
          <w:rFonts w:ascii="Century Gothic" w:eastAsia="Century Gothic" w:hAnsi="Century Gothic" w:cs="Century Gothic"/>
          <w:sz w:val="24"/>
          <w:szCs w:val="24"/>
        </w:rPr>
        <w:t>For skilled trades technical training including continuing education for adults and apprentices.</w:t>
      </w:r>
    </w:p>
    <w:p w14:paraId="468AECB8" w14:textId="77777777" w:rsidR="00CE228C" w:rsidRDefault="00CE228C">
      <w:pPr>
        <w:shd w:val="clear" w:color="auto" w:fill="FFFFFF"/>
        <w:spacing w:after="0" w:line="240" w:lineRule="auto"/>
        <w:ind w:left="720"/>
        <w:rPr>
          <w:rFonts w:ascii="Century Gothic" w:eastAsia="Century Gothic" w:hAnsi="Century Gothic" w:cs="Century Gothic"/>
          <w:sz w:val="24"/>
          <w:szCs w:val="24"/>
        </w:rPr>
      </w:pPr>
    </w:p>
    <w:p w14:paraId="4E0CE43C" w14:textId="77777777" w:rsidR="00543F00" w:rsidRDefault="00543F00">
      <w:pPr>
        <w:shd w:val="clear" w:color="auto" w:fill="FFFFFF"/>
        <w:spacing w:after="0" w:line="240" w:lineRule="auto"/>
        <w:ind w:left="720"/>
        <w:rPr>
          <w:rFonts w:ascii="Century Gothic" w:eastAsia="Century Gothic" w:hAnsi="Century Gothic" w:cs="Century Gothic"/>
          <w:sz w:val="24"/>
          <w:szCs w:val="24"/>
        </w:rPr>
      </w:pPr>
    </w:p>
    <w:p w14:paraId="4E0CE43D" w14:textId="1671EDB6" w:rsidR="00543F00" w:rsidRDefault="000023C7">
      <w:pPr>
        <w:shd w:val="clear" w:color="auto" w:fill="FFFFFF"/>
        <w:spacing w:after="0" w:line="240" w:lineRule="auto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Scholarships are renewable </w:t>
      </w:r>
      <w:r w:rsidR="00A42128">
        <w:rPr>
          <w:rFonts w:ascii="Century Gothic" w:eastAsia="Century Gothic" w:hAnsi="Century Gothic" w:cs="Century Gothic"/>
          <w:b/>
          <w:sz w:val="24"/>
          <w:szCs w:val="24"/>
        </w:rPr>
        <w:t xml:space="preserve">up to $1000 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for prior recipients based on </w:t>
      </w:r>
      <w:r w:rsidR="003F5E31">
        <w:rPr>
          <w:rFonts w:ascii="Century Gothic" w:eastAsia="Century Gothic" w:hAnsi="Century Gothic" w:cs="Century Gothic"/>
          <w:b/>
          <w:sz w:val="24"/>
          <w:szCs w:val="24"/>
        </w:rPr>
        <w:t xml:space="preserve">their completing an application and </w:t>
      </w: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an interview by the selection committee.  The essay requirement is waived </w:t>
      </w:r>
      <w:r w:rsidR="003F5E31">
        <w:rPr>
          <w:rFonts w:ascii="Century Gothic" w:eastAsia="Century Gothic" w:hAnsi="Century Gothic" w:cs="Century Gothic"/>
          <w:b/>
          <w:sz w:val="24"/>
          <w:szCs w:val="24"/>
        </w:rPr>
        <w:t>for recipients seeking</w:t>
      </w:r>
      <w:r w:rsidR="00840B01">
        <w:rPr>
          <w:rFonts w:ascii="Century Gothic" w:eastAsia="Century Gothic" w:hAnsi="Century Gothic" w:cs="Century Gothic"/>
          <w:b/>
          <w:sz w:val="24"/>
          <w:szCs w:val="24"/>
        </w:rPr>
        <w:t xml:space="preserve"> renewals.</w:t>
      </w:r>
    </w:p>
    <w:p w14:paraId="4E0CE43E" w14:textId="77777777" w:rsidR="00543F00" w:rsidRDefault="00543F00">
      <w:pPr>
        <w:shd w:val="clear" w:color="auto" w:fill="FFFFFF"/>
        <w:spacing w:after="0" w:line="240" w:lineRule="auto"/>
        <w:ind w:left="720"/>
        <w:rPr>
          <w:rFonts w:ascii="Century Gothic" w:eastAsia="Century Gothic" w:hAnsi="Century Gothic" w:cs="Century Gothic"/>
          <w:sz w:val="24"/>
          <w:szCs w:val="24"/>
        </w:rPr>
      </w:pPr>
    </w:p>
    <w:p w14:paraId="4E0CE43F" w14:textId="2CC5EA29" w:rsidR="00543F00" w:rsidRDefault="000023C7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Scholarships will be awarded based on </w:t>
      </w:r>
      <w:r w:rsidR="003F5E3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interest expressed through the completion of an </w:t>
      </w:r>
      <w:r w:rsidR="00B85097">
        <w:rPr>
          <w:rFonts w:ascii="Century Gothic" w:eastAsia="Century Gothic" w:hAnsi="Century Gothic" w:cs="Century Gothic"/>
          <w:color w:val="000000"/>
          <w:sz w:val="24"/>
          <w:szCs w:val="24"/>
        </w:rPr>
        <w:t>online application</w:t>
      </w:r>
      <w:r w:rsidR="003F5E3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and</w:t>
      </w:r>
      <w:r w:rsidR="003F5E31" w:rsidRPr="003F5E3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F5E3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 500-word essay telling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our selection committee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“Why manufacturing is the right career path for me and how I plan to make a difference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  <w:highlight w:val="white"/>
        </w:rPr>
        <w:t xml:space="preserve"> in a manufacturing environment.”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 </w:t>
      </w:r>
      <w:r w:rsidR="00DF4719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The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Essay should </w:t>
      </w:r>
      <w:r w:rsidR="00327075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also </w:t>
      </w:r>
      <w:r w:rsidR="009A277C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>answer</w:t>
      </w:r>
      <w: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 </w:t>
      </w:r>
      <w:r w:rsidR="00EF0641" w:rsidRPr="00EF064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highlight w:val="white"/>
        </w:rPr>
        <w:t>“</w:t>
      </w:r>
      <w:r w:rsidR="009A277C" w:rsidRPr="00EF064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highlight w:val="white"/>
        </w:rPr>
        <w:t>What</w:t>
      </w:r>
      <w:r w:rsidRPr="00EF064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highlight w:val="white"/>
        </w:rPr>
        <w:t xml:space="preserve"> experience</w:t>
      </w:r>
      <w:r w:rsidR="009A277C" w:rsidRPr="00EF064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highlight w:val="white"/>
        </w:rPr>
        <w:t>s</w:t>
      </w:r>
      <w:r w:rsidRPr="00EF064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highlight w:val="white"/>
        </w:rPr>
        <w:t>, related skills, or exposure to the manufacturing industry</w:t>
      </w:r>
      <w:r w:rsidR="00573C31" w:rsidRPr="00EF064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highlight w:val="white"/>
        </w:rPr>
        <w:t xml:space="preserve"> led you to pursue</w:t>
      </w:r>
      <w:r w:rsidR="00C46CC8" w:rsidRPr="00EF064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highlight w:val="white"/>
        </w:rPr>
        <w:t xml:space="preserve"> this industry</w:t>
      </w:r>
      <w:r w:rsidR="00EF0641" w:rsidRPr="00EF064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highlight w:val="white"/>
        </w:rPr>
        <w:t>?”</w:t>
      </w:r>
      <w: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  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Participation in events such as </w:t>
      </w:r>
      <w:r w:rsidR="00163C1A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>First Robotics,</w:t>
      </w:r>
      <w:r w:rsidR="00E774B1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 mechanical </w:t>
      </w:r>
      <w:r w:rsidR="003F5E31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manufacturing </w:t>
      </w:r>
      <w:r w:rsidR="00E774B1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>work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 experience</w:t>
      </w:r>
      <w:r w:rsidR="00E774B1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, </w:t>
      </w:r>
      <w:r w:rsidR="00C33729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>Manufacturing Week events or videos, MiCareer Quest</w:t>
      </w:r>
      <w:r w:rsidR="003F5E31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 or other real-life exp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osure to manufacturing would be preferred.  </w:t>
      </w:r>
      <w:r w:rsidR="000539EF"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  <w:t>The</w:t>
      </w:r>
      <w:r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 </w:t>
      </w:r>
      <w:r w:rsidR="00CE377B">
        <w:rPr>
          <w:rFonts w:ascii="Century Gothic" w:eastAsia="Century Gothic" w:hAnsi="Century Gothic" w:cs="Century Gothic"/>
          <w:sz w:val="24"/>
          <w:szCs w:val="24"/>
          <w:highlight w:val="white"/>
        </w:rPr>
        <w:t xml:space="preserve">application will </w:t>
      </w:r>
      <w:r w:rsidR="006E436B">
        <w:rPr>
          <w:rFonts w:ascii="Century Gothic" w:eastAsia="Century Gothic" w:hAnsi="Century Gothic" w:cs="Century Gothic"/>
          <w:sz w:val="24"/>
          <w:szCs w:val="24"/>
        </w:rPr>
        <w:t>ask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why funds are needed and how they will be utilized</w:t>
      </w:r>
      <w:r w:rsidR="00DF222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6E436B">
        <w:rPr>
          <w:rFonts w:ascii="Century Gothic" w:eastAsia="Century Gothic" w:hAnsi="Century Gothic" w:cs="Century Gothic"/>
          <w:sz w:val="24"/>
          <w:szCs w:val="24"/>
        </w:rPr>
        <w:t xml:space="preserve">as part of our </w:t>
      </w:r>
      <w:r w:rsidR="000C3DDA">
        <w:rPr>
          <w:rFonts w:ascii="Century Gothic" w:eastAsia="Century Gothic" w:hAnsi="Century Gothic" w:cs="Century Gothic"/>
          <w:sz w:val="24"/>
          <w:szCs w:val="24"/>
        </w:rPr>
        <w:t>scoring criteria</w:t>
      </w:r>
      <w:r w:rsidR="00CF15BD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00C8E59E" w14:textId="361D9506" w:rsidR="00B87A5B" w:rsidRDefault="00B87A5B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7EACA9E" w14:textId="756BE09E" w:rsidR="00B87A5B" w:rsidRDefault="00B87A5B">
      <w:pPr>
        <w:rPr>
          <w:rFonts w:ascii="Century Gothic" w:eastAsia="Century Gothic" w:hAnsi="Century Gothic" w:cs="Century Gothic"/>
          <w:sz w:val="24"/>
          <w:szCs w:val="24"/>
        </w:rPr>
      </w:pPr>
    </w:p>
    <w:p w14:paraId="469509B4" w14:textId="5EA2256A" w:rsidR="00B87A5B" w:rsidRDefault="00B87A5B">
      <w:pPr>
        <w:rPr>
          <w:rFonts w:ascii="Century Gothic" w:eastAsia="Century Gothic" w:hAnsi="Century Gothic" w:cs="Century Gothic"/>
          <w:sz w:val="24"/>
          <w:szCs w:val="24"/>
        </w:rPr>
      </w:pPr>
    </w:p>
    <w:p w14:paraId="0D824A59" w14:textId="5A6AEEF4" w:rsidR="00B87A5B" w:rsidRDefault="00B87A5B">
      <w:pPr>
        <w:rPr>
          <w:rFonts w:ascii="Century Gothic" w:eastAsia="Century Gothic" w:hAnsi="Century Gothic" w:cs="Century Gothic"/>
          <w:sz w:val="24"/>
          <w:szCs w:val="24"/>
        </w:rPr>
      </w:pPr>
    </w:p>
    <w:p w14:paraId="535DF070" w14:textId="55DDE4CF" w:rsidR="00B87A5B" w:rsidRDefault="00B87A5B">
      <w:pPr>
        <w:rPr>
          <w:rFonts w:ascii="Century Gothic" w:eastAsia="Century Gothic" w:hAnsi="Century Gothic" w:cs="Century Gothic"/>
          <w:sz w:val="24"/>
          <w:szCs w:val="24"/>
        </w:rPr>
      </w:pPr>
    </w:p>
    <w:p w14:paraId="3C9FB729" w14:textId="77777777" w:rsidR="00B87A5B" w:rsidRDefault="00B87A5B">
      <w:pPr>
        <w:rPr>
          <w:rFonts w:ascii="Century Gothic" w:eastAsia="Century Gothic" w:hAnsi="Century Gothic" w:cs="Century Gothic"/>
          <w:color w:val="000000"/>
          <w:sz w:val="24"/>
          <w:szCs w:val="24"/>
          <w:highlight w:val="white"/>
        </w:rPr>
      </w:pPr>
    </w:p>
    <w:p w14:paraId="4E0CE440" w14:textId="4D90E3F1" w:rsidR="00543F00" w:rsidRPr="003A20F1" w:rsidRDefault="006E436B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Criteria used in the </w:t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>awarding of these Scholarships include:</w:t>
      </w:r>
    </w:p>
    <w:p w14:paraId="4E0CE441" w14:textId="0AF78D4B" w:rsidR="00543F00" w:rsidRPr="003A20F1" w:rsidRDefault="00002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Students </w:t>
      </w:r>
      <w:r w:rsidR="006E436B">
        <w:rPr>
          <w:rFonts w:ascii="Century Gothic" w:eastAsia="Century Gothic" w:hAnsi="Century Gothic" w:cs="Century Gothic"/>
          <w:sz w:val="24"/>
          <w:szCs w:val="24"/>
        </w:rPr>
        <w:t>residing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 xml:space="preserve"> in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Kent, Ottawa, Allegan, Barry, Ionia, Montcalm, or Muskegon counties 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will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>receive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additional points in scoring.  Students from surrounding areas may be considered with a strong statement of connection to West Michigan or attending school in West Michigan.</w:t>
      </w:r>
    </w:p>
    <w:p w14:paraId="4E0CE442" w14:textId="498F7AC3" w:rsidR="00543F00" w:rsidRPr="003A20F1" w:rsidRDefault="006E43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A</w:t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>ll applicants must plan to attend a post-secondary educational institution in the state of Michigan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to be eligible</w:t>
      </w:r>
      <w:r w:rsidR="00D24168" w:rsidRPr="003A20F1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4E0CE443" w14:textId="77777777" w:rsidR="00543F00" w:rsidRPr="003A20F1" w:rsidRDefault="00002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sz w:val="24"/>
          <w:szCs w:val="24"/>
        </w:rPr>
        <w:t>Essays will be reviewed by the Selection Committee and scored to identify Finalists.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</w:p>
    <w:p w14:paraId="4E0CE444" w14:textId="77777777" w:rsidR="00543F00" w:rsidRPr="003A20F1" w:rsidRDefault="00002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Finalists will be interviewed (either virtually or in person) by members of the Scholar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>ship S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election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>C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ommittee prior to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>determining recipients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 </w:t>
      </w:r>
    </w:p>
    <w:p w14:paraId="4E0CE445" w14:textId="1B462BFF" w:rsidR="00543F00" w:rsidRPr="003A20F1" w:rsidRDefault="00002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Alternate </w:t>
      </w:r>
      <w:r w:rsidR="00BA0B3A"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non-monetary </w:t>
      </w:r>
      <w:r w:rsidR="00481031"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resources including </w:t>
      </w:r>
      <w:r w:rsidR="006B1324"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mentorships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, </w:t>
      </w:r>
      <w:r w:rsidR="00AD671D"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internships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, training</w:t>
      </w:r>
      <w:r w:rsidR="00AD671D"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,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B1324"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and job shadowing 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opportunities may be offered to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>qualified individuals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not ultimately selected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for scholarship awards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</w:t>
      </w:r>
    </w:p>
    <w:p w14:paraId="4E0CE446" w14:textId="6D370936" w:rsidR="00543F00" w:rsidRPr="003A20F1" w:rsidRDefault="00002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 xml:space="preserve">High school seniors </w:t>
      </w:r>
      <w:r w:rsidR="006E436B">
        <w:rPr>
          <w:rFonts w:ascii="Century Gothic" w:eastAsia="Century Gothic" w:hAnsi="Century Gothic" w:cs="Century Gothic"/>
          <w:sz w:val="24"/>
          <w:szCs w:val="24"/>
        </w:rPr>
        <w:t xml:space="preserve">selected must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 xml:space="preserve">furnish the selection committee with a copy of their college acceptance documentation prior to </w:t>
      </w:r>
      <w:r w:rsidR="006B2873" w:rsidRPr="003A20F1">
        <w:rPr>
          <w:rFonts w:ascii="Century Gothic" w:eastAsia="Century Gothic" w:hAnsi="Century Gothic" w:cs="Century Gothic"/>
          <w:sz w:val="24"/>
          <w:szCs w:val="24"/>
        </w:rPr>
        <w:t>funds being released.</w:t>
      </w:r>
    </w:p>
    <w:p w14:paraId="4E0CE447" w14:textId="3D7BAC58" w:rsidR="00543F00" w:rsidRPr="003A20F1" w:rsidRDefault="00002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Skilled trade recipients 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must 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furnish the selection committee with enrollment documentation or acceptance information 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within a qualified program </w:t>
      </w:r>
      <w:r w:rsidR="006B2873" w:rsidRPr="003A20F1">
        <w:rPr>
          <w:rFonts w:ascii="Century Gothic" w:eastAsia="Century Gothic" w:hAnsi="Century Gothic" w:cs="Century Gothic"/>
          <w:sz w:val="24"/>
          <w:szCs w:val="24"/>
        </w:rPr>
        <w:t>prior to funds being released.</w:t>
      </w:r>
    </w:p>
    <w:p w14:paraId="4E0CE448" w14:textId="064D462B" w:rsidR="00543F00" w:rsidRPr="003A20F1" w:rsidRDefault="000023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 the unlikely event the above documentation paperwork cannot be provided, 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the offer of a scholarship may be withdrawn </w:t>
      </w:r>
      <w:r w:rsidR="005553E4">
        <w:rPr>
          <w:rFonts w:ascii="Century Gothic" w:eastAsia="Century Gothic" w:hAnsi="Century Gothic" w:cs="Century Gothic"/>
          <w:color w:val="000000"/>
          <w:sz w:val="24"/>
          <w:szCs w:val="24"/>
        </w:rPr>
        <w:t>with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an alternate recipient selected.</w:t>
      </w:r>
    </w:p>
    <w:p w14:paraId="4E0CE449" w14:textId="3D51E581" w:rsidR="00543F00" w:rsidRPr="003A20F1" w:rsidRDefault="000023C7">
      <w:pPr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Applications are due by</w:t>
      </w:r>
      <w:r w:rsidR="00F407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5 p.m. Monday,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2F4679">
        <w:rPr>
          <w:rFonts w:ascii="Century Gothic" w:eastAsia="Century Gothic" w:hAnsi="Century Gothic" w:cs="Century Gothic"/>
          <w:color w:val="000000"/>
          <w:sz w:val="24"/>
          <w:szCs w:val="24"/>
        </w:rPr>
        <w:t>May 1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, 202</w:t>
      </w:r>
      <w:r w:rsidR="007B62F1">
        <w:rPr>
          <w:rFonts w:ascii="Century Gothic" w:eastAsia="Century Gothic" w:hAnsi="Century Gothic" w:cs="Century Gothic"/>
          <w:color w:val="000000"/>
          <w:sz w:val="24"/>
          <w:szCs w:val="24"/>
        </w:rPr>
        <w:t>4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 Scholarships will be awarded </w:t>
      </w:r>
      <w:r w:rsidR="00FB40B5" w:rsidRPr="0000318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in </w:t>
      </w:r>
      <w:r w:rsidR="00FB40B5" w:rsidRPr="00F407F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person</w:t>
      </w:r>
      <w:r w:rsidR="00F407FB" w:rsidRPr="00F407F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May 22, 2024</w:t>
      </w:r>
      <w:r w:rsidR="00F407F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,</w:t>
      </w:r>
      <w:r w:rsidR="00F407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60B4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</w:t>
      </w:r>
      <w:r w:rsidR="00D91A5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our </w:t>
      </w:r>
      <w:r w:rsidR="00F407F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tentatively scheduled </w:t>
      </w:r>
      <w:r w:rsidR="00D91A56">
        <w:rPr>
          <w:rFonts w:ascii="Century Gothic" w:eastAsia="Century Gothic" w:hAnsi="Century Gothic" w:cs="Century Gothic"/>
          <w:color w:val="000000"/>
          <w:sz w:val="24"/>
          <w:szCs w:val="24"/>
        </w:rPr>
        <w:t>Leadership Team Meeting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. Scholarship recipients and their </w:t>
      </w:r>
      <w:r w:rsidR="00C0560C"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spouses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or</w:t>
      </w:r>
      <w:r w:rsidR="00C0560C"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parents/ guardians will 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be invited to 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attend a reception </w:t>
      </w:r>
      <w:r w:rsidR="006E436B">
        <w:rPr>
          <w:rFonts w:ascii="Century Gothic" w:eastAsia="Century Gothic" w:hAnsi="Century Gothic" w:cs="Century Gothic"/>
          <w:color w:val="000000"/>
          <w:sz w:val="24"/>
          <w:szCs w:val="24"/>
        </w:rPr>
        <w:t>(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where they will read their essay to Discover Manufacturing members and have an opportunity to interact with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 xml:space="preserve">West Michigan </w:t>
      </w:r>
      <w:r w:rsidRPr="003A20F1">
        <w:rPr>
          <w:rFonts w:ascii="Century Gothic" w:eastAsia="Century Gothic" w:hAnsi="Century Gothic" w:cs="Century Gothic"/>
          <w:color w:val="000000"/>
          <w:sz w:val="24"/>
          <w:szCs w:val="24"/>
        </w:rPr>
        <w:t>manufacturers and educational partners.</w:t>
      </w:r>
    </w:p>
    <w:p w14:paraId="4E0CE44A" w14:textId="544A06C9" w:rsidR="00543F00" w:rsidRPr="003A20F1" w:rsidRDefault="000023C7">
      <w:pPr>
        <w:rPr>
          <w:rFonts w:ascii="Century Gothic" w:eastAsia="Century Gothic" w:hAnsi="Century Gothic" w:cs="Century Gothic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sz w:val="24"/>
          <w:szCs w:val="24"/>
        </w:rPr>
        <w:t xml:space="preserve">An online application will be available at Discover Manufacturing.com beginning </w:t>
      </w:r>
      <w:r w:rsidR="00A3352A">
        <w:rPr>
          <w:rFonts w:ascii="Century Gothic" w:eastAsia="Century Gothic" w:hAnsi="Century Gothic" w:cs="Century Gothic"/>
          <w:sz w:val="24"/>
          <w:szCs w:val="24"/>
        </w:rPr>
        <w:t>October 2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>, 202</w:t>
      </w:r>
      <w:r w:rsidR="00D91A56">
        <w:rPr>
          <w:rFonts w:ascii="Century Gothic" w:eastAsia="Century Gothic" w:hAnsi="Century Gothic" w:cs="Century Gothic"/>
          <w:sz w:val="24"/>
          <w:szCs w:val="24"/>
        </w:rPr>
        <w:t>3</w:t>
      </w:r>
      <w:r w:rsidR="00B848A0"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 xml:space="preserve">promoted to students during Discover Manufacturing Week activities and </w:t>
      </w:r>
      <w:r w:rsidR="00B848A0">
        <w:rPr>
          <w:rFonts w:ascii="Century Gothic" w:eastAsia="Century Gothic" w:hAnsi="Century Gothic" w:cs="Century Gothic"/>
          <w:sz w:val="24"/>
          <w:szCs w:val="24"/>
        </w:rPr>
        <w:t xml:space="preserve">provided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 xml:space="preserve">to the Intermediate school districts </w:t>
      </w:r>
      <w:r w:rsidR="00B848A0">
        <w:rPr>
          <w:rFonts w:ascii="Century Gothic" w:eastAsia="Century Gothic" w:hAnsi="Century Gothic" w:cs="Century Gothic"/>
          <w:sz w:val="24"/>
          <w:szCs w:val="24"/>
        </w:rPr>
        <w:t>within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 xml:space="preserve"> the seven identified counties.  The scholarship will also be promoted to adults and apprentices throughout the Discover Manufacturing network including our manufacturing companies and community college system.</w:t>
      </w:r>
    </w:p>
    <w:p w14:paraId="4D75AE85" w14:textId="77777777" w:rsidR="003A20F1" w:rsidRDefault="003A20F1">
      <w:pPr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14F57B92" w14:textId="77777777" w:rsidR="003E2DEA" w:rsidRDefault="003E2DEA">
      <w:pPr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4E0CE44B" w14:textId="1E8FFD4F" w:rsidR="00543F00" w:rsidRPr="003A20F1" w:rsidRDefault="00172CC9">
      <w:pPr>
        <w:rPr>
          <w:rFonts w:ascii="Century Gothic" w:eastAsia="Century Gothic" w:hAnsi="Century Gothic" w:cs="Century Gothic"/>
          <w:b/>
          <w:sz w:val="24"/>
          <w:szCs w:val="24"/>
        </w:rPr>
      </w:pPr>
      <w:r w:rsidRPr="003A20F1">
        <w:rPr>
          <w:rFonts w:ascii="Century Gothic" w:eastAsia="Century Gothic" w:hAnsi="Century Gothic" w:cs="Century Gothic"/>
          <w:b/>
          <w:sz w:val="24"/>
          <w:szCs w:val="24"/>
        </w:rPr>
        <w:t>S</w:t>
      </w:r>
      <w:r w:rsidR="000023C7" w:rsidRPr="003A20F1">
        <w:rPr>
          <w:rFonts w:ascii="Century Gothic" w:eastAsia="Century Gothic" w:hAnsi="Century Gothic" w:cs="Century Gothic"/>
          <w:b/>
          <w:sz w:val="24"/>
          <w:szCs w:val="24"/>
        </w:rPr>
        <w:t>coring</w:t>
      </w:r>
      <w:r w:rsidR="00B848A0">
        <w:rPr>
          <w:rFonts w:ascii="Century Gothic" w:eastAsia="Century Gothic" w:hAnsi="Century Gothic" w:cs="Century Gothic"/>
          <w:b/>
          <w:sz w:val="24"/>
          <w:szCs w:val="24"/>
        </w:rPr>
        <w:t xml:space="preserve"> of Completed Application</w:t>
      </w:r>
      <w:r w:rsidR="000023C7" w:rsidRPr="003A20F1">
        <w:rPr>
          <w:rFonts w:ascii="Century Gothic" w:eastAsia="Century Gothic" w:hAnsi="Century Gothic" w:cs="Century Gothic"/>
          <w:b/>
          <w:sz w:val="24"/>
          <w:szCs w:val="24"/>
        </w:rPr>
        <w:t>:</w:t>
      </w:r>
    </w:p>
    <w:p w14:paraId="4E0CE44D" w14:textId="42620F1D" w:rsidR="00543F00" w:rsidRPr="003A20F1" w:rsidRDefault="000023C7">
      <w:pPr>
        <w:rPr>
          <w:rFonts w:ascii="Century Gothic" w:eastAsia="Century Gothic" w:hAnsi="Century Gothic" w:cs="Century Gothic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b/>
          <w:sz w:val="24"/>
          <w:szCs w:val="24"/>
        </w:rPr>
        <w:t>1</w:t>
      </w:r>
      <w:r w:rsidR="00DA21F8">
        <w:rPr>
          <w:rFonts w:ascii="Century Gothic" w:eastAsia="Century Gothic" w:hAnsi="Century Gothic" w:cs="Century Gothic"/>
          <w:b/>
          <w:sz w:val="24"/>
          <w:szCs w:val="24"/>
        </w:rPr>
        <w:t>5</w:t>
      </w:r>
      <w:r w:rsidRPr="003A20F1">
        <w:rPr>
          <w:rFonts w:ascii="Century Gothic" w:eastAsia="Century Gothic" w:hAnsi="Century Gothic" w:cs="Century Gothic"/>
          <w:b/>
          <w:sz w:val="24"/>
          <w:szCs w:val="24"/>
        </w:rPr>
        <w:t xml:space="preserve"> points</w:t>
      </w:r>
      <w:r w:rsidR="00B848A0">
        <w:rPr>
          <w:rFonts w:ascii="Century Gothic" w:eastAsia="Century Gothic" w:hAnsi="Century Gothic" w:cs="Century Gothic"/>
          <w:b/>
          <w:sz w:val="24"/>
          <w:szCs w:val="24"/>
        </w:rPr>
        <w:t>:</w:t>
      </w:r>
      <w:r w:rsidR="00B848A0">
        <w:rPr>
          <w:rFonts w:ascii="Century Gothic" w:eastAsia="Century Gothic" w:hAnsi="Century Gothic" w:cs="Century Gothic"/>
          <w:b/>
          <w:sz w:val="24"/>
          <w:szCs w:val="24"/>
        </w:rPr>
        <w:tab/>
      </w:r>
      <w:r w:rsidR="005553E4">
        <w:rPr>
          <w:rFonts w:ascii="Century Gothic" w:eastAsia="Century Gothic" w:hAnsi="Century Gothic" w:cs="Century Gothic"/>
          <w:b/>
          <w:sz w:val="24"/>
          <w:szCs w:val="24"/>
        </w:rPr>
        <w:t xml:space="preserve">   </w:t>
      </w:r>
      <w:r w:rsidRPr="003A20F1">
        <w:rPr>
          <w:rFonts w:ascii="Century Gothic" w:eastAsia="Century Gothic" w:hAnsi="Century Gothic" w:cs="Century Gothic"/>
          <w:sz w:val="24"/>
          <w:szCs w:val="24"/>
        </w:rPr>
        <w:t>Spelling, grammar, and structure.</w:t>
      </w:r>
      <w:r w:rsidR="003565BD" w:rsidRPr="003A20F1">
        <w:rPr>
          <w:rFonts w:ascii="Century Gothic" w:eastAsia="Century Gothic" w:hAnsi="Century Gothic" w:cs="Century Gothic"/>
          <w:sz w:val="24"/>
          <w:szCs w:val="24"/>
        </w:rPr>
        <w:t xml:space="preserve"> (</w:t>
      </w:r>
      <w:r w:rsidR="00D207F3" w:rsidRPr="003A20F1">
        <w:rPr>
          <w:rFonts w:ascii="Century Gothic" w:eastAsia="Century Gothic" w:hAnsi="Century Gothic" w:cs="Century Gothic"/>
          <w:sz w:val="24"/>
          <w:szCs w:val="24"/>
        </w:rPr>
        <w:t>e</w:t>
      </w:r>
      <w:r w:rsidR="003565BD" w:rsidRPr="003A20F1">
        <w:rPr>
          <w:rFonts w:ascii="Century Gothic" w:eastAsia="Century Gothic" w:hAnsi="Century Gothic" w:cs="Century Gothic"/>
          <w:sz w:val="24"/>
          <w:szCs w:val="24"/>
        </w:rPr>
        <w:t>ssay)</w:t>
      </w:r>
    </w:p>
    <w:p w14:paraId="4E0CE44E" w14:textId="233AF982" w:rsidR="00543F00" w:rsidRPr="003A20F1" w:rsidRDefault="00623F2D" w:rsidP="00B848A0">
      <w:pPr>
        <w:ind w:left="1635" w:hanging="1635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4</w:t>
      </w:r>
      <w:r w:rsidR="000023C7" w:rsidRPr="003A20F1">
        <w:rPr>
          <w:rFonts w:ascii="Century Gothic" w:eastAsia="Century Gothic" w:hAnsi="Century Gothic" w:cs="Century Gothic"/>
          <w:b/>
          <w:sz w:val="24"/>
          <w:szCs w:val="24"/>
        </w:rPr>
        <w:t>0 points</w:t>
      </w:r>
      <w:r w:rsidR="00B848A0">
        <w:rPr>
          <w:rFonts w:ascii="Century Gothic" w:eastAsia="Century Gothic" w:hAnsi="Century Gothic" w:cs="Century Gothic"/>
          <w:b/>
          <w:sz w:val="24"/>
          <w:szCs w:val="24"/>
        </w:rPr>
        <w:t>:</w:t>
      </w:r>
      <w:r w:rsidR="005553E4">
        <w:rPr>
          <w:rFonts w:ascii="Century Gothic" w:eastAsia="Century Gothic" w:hAnsi="Century Gothic" w:cs="Century Gothic"/>
          <w:b/>
          <w:sz w:val="24"/>
          <w:szCs w:val="24"/>
        </w:rPr>
        <w:tab/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 xml:space="preserve">Answering both parts of the </w:t>
      </w:r>
      <w:r w:rsidR="00B848A0">
        <w:rPr>
          <w:rFonts w:ascii="Century Gothic" w:eastAsia="Century Gothic" w:hAnsi="Century Gothic" w:cs="Century Gothic"/>
          <w:sz w:val="24"/>
          <w:szCs w:val="24"/>
        </w:rPr>
        <w:t xml:space="preserve">essay </w:t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 xml:space="preserve">question </w:t>
      </w:r>
      <w:r w:rsidR="00B848A0">
        <w:rPr>
          <w:rFonts w:ascii="Century Gothic" w:eastAsia="Century Gothic" w:hAnsi="Century Gothic" w:cs="Century Gothic"/>
          <w:sz w:val="24"/>
          <w:szCs w:val="24"/>
        </w:rPr>
        <w:t xml:space="preserve">to communicate </w:t>
      </w:r>
      <w:r w:rsidR="000023C7" w:rsidRPr="003A20F1">
        <w:rPr>
          <w:sz w:val="24"/>
          <w:szCs w:val="24"/>
        </w:rPr>
        <w:t xml:space="preserve"> </w:t>
      </w:r>
      <w:r w:rsidR="000023C7" w:rsidRPr="003A20F1">
        <w:rPr>
          <w:sz w:val="24"/>
          <w:szCs w:val="24"/>
        </w:rPr>
        <w:br/>
      </w:r>
      <w:r w:rsidR="00B848A0">
        <w:rPr>
          <w:rFonts w:ascii="Century Gothic" w:eastAsia="Century Gothic" w:hAnsi="Century Gothic" w:cs="Century Gothic"/>
          <w:sz w:val="24"/>
          <w:szCs w:val="24"/>
        </w:rPr>
        <w:t>why</w:t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 xml:space="preserve"> manufacturing is the right career path for </w:t>
      </w:r>
      <w:r w:rsidR="00B848A0">
        <w:rPr>
          <w:rFonts w:ascii="Century Gothic" w:eastAsia="Century Gothic" w:hAnsi="Century Gothic" w:cs="Century Gothic"/>
          <w:sz w:val="24"/>
          <w:szCs w:val="24"/>
        </w:rPr>
        <w:t>you</w:t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 xml:space="preserve"> and how </w:t>
      </w:r>
      <w:r w:rsidR="00B848A0">
        <w:rPr>
          <w:rFonts w:ascii="Century Gothic" w:eastAsia="Century Gothic" w:hAnsi="Century Gothic" w:cs="Century Gothic"/>
          <w:sz w:val="24"/>
          <w:szCs w:val="24"/>
        </w:rPr>
        <w:t>you</w:t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 xml:space="preserve"> plan to make a difference </w:t>
      </w:r>
      <w:r w:rsidR="00B848A0">
        <w:rPr>
          <w:rFonts w:ascii="Century Gothic" w:eastAsia="Century Gothic" w:hAnsi="Century Gothic" w:cs="Century Gothic"/>
          <w:sz w:val="24"/>
          <w:szCs w:val="24"/>
        </w:rPr>
        <w:t>with</w:t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>in a manufacturing environment</w:t>
      </w:r>
      <w:r w:rsidR="00B848A0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4E0CE44F" w14:textId="08AD3262" w:rsidR="00543F00" w:rsidRPr="003A20F1" w:rsidRDefault="00623F2D" w:rsidP="00B848A0">
      <w:pPr>
        <w:ind w:left="1635" w:hanging="1635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15</w:t>
      </w:r>
      <w:r w:rsidR="000023C7" w:rsidRPr="003A20F1">
        <w:rPr>
          <w:rFonts w:ascii="Century Gothic" w:eastAsia="Century Gothic" w:hAnsi="Century Gothic" w:cs="Century Gothic"/>
          <w:b/>
          <w:sz w:val="24"/>
          <w:szCs w:val="24"/>
        </w:rPr>
        <w:t xml:space="preserve"> points</w:t>
      </w:r>
      <w:r w:rsidR="00B848A0">
        <w:rPr>
          <w:rFonts w:ascii="Century Gothic" w:eastAsia="Century Gothic" w:hAnsi="Century Gothic" w:cs="Century Gothic"/>
          <w:b/>
          <w:sz w:val="24"/>
          <w:szCs w:val="24"/>
        </w:rPr>
        <w:t>:</w:t>
      </w:r>
      <w:r w:rsidR="00B848A0">
        <w:rPr>
          <w:rFonts w:ascii="Century Gothic" w:eastAsia="Century Gothic" w:hAnsi="Century Gothic" w:cs="Century Gothic"/>
          <w:b/>
          <w:sz w:val="24"/>
          <w:szCs w:val="24"/>
        </w:rPr>
        <w:tab/>
      </w:r>
      <w:r w:rsidR="00B848A0">
        <w:rPr>
          <w:rFonts w:ascii="Century Gothic" w:eastAsia="Century Gothic" w:hAnsi="Century Gothic" w:cs="Century Gothic"/>
          <w:sz w:val="24"/>
          <w:szCs w:val="24"/>
        </w:rPr>
        <w:t>An explanation of the e</w:t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 xml:space="preserve">xperience, related skills, or exposure to </w:t>
      </w:r>
      <w:r w:rsidR="00B848A0">
        <w:rPr>
          <w:rFonts w:ascii="Century Gothic" w:eastAsia="Century Gothic" w:hAnsi="Century Gothic" w:cs="Century Gothic"/>
          <w:sz w:val="24"/>
          <w:szCs w:val="24"/>
        </w:rPr>
        <w:t>manufacturing you have had</w:t>
      </w:r>
      <w:r w:rsidR="00F407FB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1AAACC43" w14:textId="4443A565" w:rsidR="005553E4" w:rsidRDefault="00623F2D" w:rsidP="005553E4">
      <w:pPr>
        <w:ind w:left="1635" w:hanging="1635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15</w:t>
      </w:r>
      <w:r w:rsidR="000023C7" w:rsidRPr="003A20F1">
        <w:rPr>
          <w:rFonts w:ascii="Century Gothic" w:eastAsia="Century Gothic" w:hAnsi="Century Gothic" w:cs="Century Gothic"/>
          <w:b/>
          <w:sz w:val="24"/>
          <w:szCs w:val="24"/>
        </w:rPr>
        <w:t xml:space="preserve"> points</w:t>
      </w:r>
      <w:r w:rsidR="00B848A0">
        <w:rPr>
          <w:rFonts w:ascii="Century Gothic" w:eastAsia="Century Gothic" w:hAnsi="Century Gothic" w:cs="Century Gothic"/>
          <w:b/>
          <w:sz w:val="24"/>
          <w:szCs w:val="24"/>
        </w:rPr>
        <w:t>:</w:t>
      </w:r>
      <w:r w:rsidR="00B848A0">
        <w:rPr>
          <w:rFonts w:ascii="Century Gothic" w:eastAsia="Century Gothic" w:hAnsi="Century Gothic" w:cs="Century Gothic"/>
          <w:b/>
          <w:sz w:val="24"/>
          <w:szCs w:val="24"/>
        </w:rPr>
        <w:tab/>
      </w:r>
      <w:r w:rsidR="00B848A0" w:rsidRPr="00B848A0">
        <w:rPr>
          <w:rFonts w:ascii="Century Gothic" w:eastAsia="Century Gothic" w:hAnsi="Century Gothic" w:cs="Century Gothic"/>
          <w:bCs/>
          <w:sz w:val="24"/>
          <w:szCs w:val="24"/>
        </w:rPr>
        <w:t>A st</w:t>
      </w:r>
      <w:r w:rsidR="000023C7" w:rsidRPr="00B848A0">
        <w:rPr>
          <w:rFonts w:ascii="Century Gothic" w:eastAsia="Century Gothic" w:hAnsi="Century Gothic" w:cs="Century Gothic"/>
          <w:bCs/>
          <w:sz w:val="24"/>
          <w:szCs w:val="24"/>
        </w:rPr>
        <w:t>atement</w:t>
      </w:r>
      <w:r w:rsidR="000023C7" w:rsidRPr="003A20F1">
        <w:rPr>
          <w:rFonts w:ascii="Century Gothic" w:eastAsia="Century Gothic" w:hAnsi="Century Gothic" w:cs="Century Gothic"/>
          <w:sz w:val="24"/>
          <w:szCs w:val="24"/>
        </w:rPr>
        <w:t xml:space="preserve"> of why funds are needed and how they will be utilized</w:t>
      </w:r>
      <w:r w:rsidR="00D207F3" w:rsidRPr="003A20F1"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280CF26C" w14:textId="354F8919" w:rsidR="003420E0" w:rsidRPr="005553E4" w:rsidRDefault="003420E0" w:rsidP="005553E4">
      <w:pPr>
        <w:ind w:left="1635" w:hanging="1635"/>
        <w:rPr>
          <w:rFonts w:ascii="Century Gothic" w:eastAsia="Century Gothic" w:hAnsi="Century Gothic" w:cs="Century Gothic"/>
          <w:sz w:val="24"/>
          <w:szCs w:val="24"/>
        </w:rPr>
      </w:pPr>
      <w:r w:rsidRPr="003A20F1">
        <w:rPr>
          <w:rFonts w:ascii="Century Gothic" w:eastAsia="Century Gothic" w:hAnsi="Century Gothic" w:cs="Century Gothic"/>
          <w:b/>
          <w:sz w:val="24"/>
          <w:szCs w:val="24"/>
        </w:rPr>
        <w:t>1</w:t>
      </w:r>
      <w:r w:rsidR="00DA21F8">
        <w:rPr>
          <w:rFonts w:ascii="Century Gothic" w:eastAsia="Century Gothic" w:hAnsi="Century Gothic" w:cs="Century Gothic"/>
          <w:b/>
          <w:sz w:val="24"/>
          <w:szCs w:val="24"/>
        </w:rPr>
        <w:t>5</w:t>
      </w:r>
      <w:r w:rsidRPr="003A20F1">
        <w:rPr>
          <w:rFonts w:ascii="Century Gothic" w:eastAsia="Century Gothic" w:hAnsi="Century Gothic" w:cs="Century Gothic"/>
          <w:b/>
          <w:sz w:val="24"/>
          <w:szCs w:val="24"/>
        </w:rPr>
        <w:t xml:space="preserve"> points</w:t>
      </w:r>
      <w:r w:rsidR="005553E4">
        <w:rPr>
          <w:rFonts w:ascii="Century Gothic" w:eastAsia="Century Gothic" w:hAnsi="Century Gothic" w:cs="Century Gothic"/>
          <w:b/>
          <w:sz w:val="24"/>
          <w:szCs w:val="24"/>
        </w:rPr>
        <w:t>:</w:t>
      </w:r>
      <w:r w:rsidR="005553E4">
        <w:rPr>
          <w:rFonts w:ascii="Century Gothic" w:eastAsia="Century Gothic" w:hAnsi="Century Gothic" w:cs="Century Gothic"/>
          <w:sz w:val="24"/>
          <w:szCs w:val="24"/>
        </w:rPr>
        <w:tab/>
      </w:r>
      <w:r w:rsidRPr="003A20F1">
        <w:rPr>
          <w:rFonts w:ascii="Century Gothic" w:eastAsia="Century Gothic" w:hAnsi="Century Gothic" w:cs="Century Gothic"/>
          <w:sz w:val="24"/>
          <w:szCs w:val="24"/>
        </w:rPr>
        <w:t xml:space="preserve">Resides within the identified seven county region </w:t>
      </w:r>
      <w:r w:rsidR="00F25E31" w:rsidRPr="003A20F1">
        <w:rPr>
          <w:rFonts w:ascii="Century Gothic" w:eastAsia="Century Gothic" w:hAnsi="Century Gothic" w:cs="Century Gothic"/>
          <w:sz w:val="24"/>
          <w:szCs w:val="24"/>
        </w:rPr>
        <w:t>or strong statement</w:t>
      </w:r>
      <w:r w:rsidR="005553E4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F25E31" w:rsidRPr="003A20F1">
        <w:rPr>
          <w:rFonts w:ascii="Century Gothic" w:eastAsia="Century Gothic" w:hAnsi="Century Gothic" w:cs="Century Gothic"/>
          <w:sz w:val="24"/>
          <w:szCs w:val="24"/>
        </w:rPr>
        <w:t>of connection to West Michiga</w:t>
      </w:r>
      <w:r w:rsidR="000558EA" w:rsidRPr="003A20F1">
        <w:rPr>
          <w:rFonts w:ascii="Century Gothic" w:eastAsia="Century Gothic" w:hAnsi="Century Gothic" w:cs="Century Gothic"/>
          <w:sz w:val="24"/>
          <w:szCs w:val="24"/>
        </w:rPr>
        <w:t>n.</w:t>
      </w:r>
    </w:p>
    <w:p w14:paraId="07267530" w14:textId="56871009" w:rsidR="00740932" w:rsidRDefault="00F33D2C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Funding is discretionary by Scholarship </w:t>
      </w:r>
      <w:r w:rsidR="007D2DE5">
        <w:rPr>
          <w:rFonts w:ascii="Century Gothic" w:eastAsia="Century Gothic" w:hAnsi="Century Gothic" w:cs="Century Gothic"/>
          <w:sz w:val="24"/>
          <w:szCs w:val="24"/>
        </w:rPr>
        <w:t>Selection committee and may vary in award amounts based on number of qualified applicants and available funding.</w:t>
      </w:r>
    </w:p>
    <w:p w14:paraId="6E3872E3" w14:textId="69671466" w:rsidR="003E5F2B" w:rsidRDefault="003E5F2B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Scores of </w:t>
      </w:r>
      <w:r w:rsidR="00675554">
        <w:rPr>
          <w:rFonts w:ascii="Century Gothic" w:eastAsia="Century Gothic" w:hAnsi="Century Gothic" w:cs="Century Gothic"/>
          <w:sz w:val="24"/>
          <w:szCs w:val="24"/>
        </w:rPr>
        <w:t>75</w:t>
      </w:r>
      <w:r>
        <w:rPr>
          <w:rFonts w:ascii="Century Gothic" w:eastAsia="Century Gothic" w:hAnsi="Century Gothic" w:cs="Century Gothic"/>
          <w:sz w:val="24"/>
          <w:szCs w:val="24"/>
        </w:rPr>
        <w:t>% t</w:t>
      </w:r>
      <w:r w:rsidR="002457BD">
        <w:rPr>
          <w:rFonts w:ascii="Century Gothic" w:eastAsia="Century Gothic" w:hAnsi="Century Gothic" w:cs="Century Gothic"/>
          <w:sz w:val="24"/>
          <w:szCs w:val="24"/>
        </w:rPr>
        <w:t>o 8</w:t>
      </w:r>
      <w:r w:rsidR="00675554">
        <w:rPr>
          <w:rFonts w:ascii="Century Gothic" w:eastAsia="Century Gothic" w:hAnsi="Century Gothic" w:cs="Century Gothic"/>
          <w:sz w:val="24"/>
          <w:szCs w:val="24"/>
        </w:rPr>
        <w:t>0</w:t>
      </w:r>
      <w:r w:rsidR="002457BD">
        <w:rPr>
          <w:rFonts w:ascii="Century Gothic" w:eastAsia="Century Gothic" w:hAnsi="Century Gothic" w:cs="Century Gothic"/>
          <w:sz w:val="24"/>
          <w:szCs w:val="24"/>
        </w:rPr>
        <w:t>% $</w:t>
      </w:r>
      <w:r w:rsidR="00675554">
        <w:rPr>
          <w:rFonts w:ascii="Century Gothic" w:eastAsia="Century Gothic" w:hAnsi="Century Gothic" w:cs="Century Gothic"/>
          <w:sz w:val="24"/>
          <w:szCs w:val="24"/>
        </w:rPr>
        <w:t xml:space="preserve">500 </w:t>
      </w:r>
      <w:r w:rsidR="00C32ED5">
        <w:rPr>
          <w:rFonts w:ascii="Century Gothic" w:eastAsia="Century Gothic" w:hAnsi="Century Gothic" w:cs="Century Gothic"/>
          <w:sz w:val="24"/>
          <w:szCs w:val="24"/>
        </w:rPr>
        <w:t>A</w:t>
      </w:r>
      <w:r w:rsidR="002457BD">
        <w:rPr>
          <w:rFonts w:ascii="Century Gothic" w:eastAsia="Century Gothic" w:hAnsi="Century Gothic" w:cs="Century Gothic"/>
          <w:sz w:val="24"/>
          <w:szCs w:val="24"/>
        </w:rPr>
        <w:t>ward</w:t>
      </w:r>
    </w:p>
    <w:p w14:paraId="6E88799A" w14:textId="32868730" w:rsidR="002457BD" w:rsidRDefault="002457BD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Scores of 8</w:t>
      </w:r>
      <w:r w:rsidR="00675554">
        <w:rPr>
          <w:rFonts w:ascii="Century Gothic" w:eastAsia="Century Gothic" w:hAnsi="Century Gothic" w:cs="Century Gothic"/>
          <w:sz w:val="24"/>
          <w:szCs w:val="24"/>
        </w:rPr>
        <w:t>0</w:t>
      </w:r>
      <w:r w:rsidR="00D31180">
        <w:rPr>
          <w:rFonts w:ascii="Century Gothic" w:eastAsia="Century Gothic" w:hAnsi="Century Gothic" w:cs="Century Gothic"/>
          <w:sz w:val="24"/>
          <w:szCs w:val="24"/>
        </w:rPr>
        <w:t>% to 89</w:t>
      </w:r>
      <w:r w:rsidR="00C32ED5">
        <w:rPr>
          <w:rFonts w:ascii="Century Gothic" w:eastAsia="Century Gothic" w:hAnsi="Century Gothic" w:cs="Century Gothic"/>
          <w:sz w:val="24"/>
          <w:szCs w:val="24"/>
        </w:rPr>
        <w:t>% $1</w:t>
      </w:r>
      <w:r w:rsidR="00675554">
        <w:rPr>
          <w:rFonts w:ascii="Century Gothic" w:eastAsia="Century Gothic" w:hAnsi="Century Gothic" w:cs="Century Gothic"/>
          <w:sz w:val="24"/>
          <w:szCs w:val="24"/>
        </w:rPr>
        <w:t xml:space="preserve">000 </w:t>
      </w:r>
      <w:r w:rsidR="00C32ED5">
        <w:rPr>
          <w:rFonts w:ascii="Century Gothic" w:eastAsia="Century Gothic" w:hAnsi="Century Gothic" w:cs="Century Gothic"/>
          <w:sz w:val="24"/>
          <w:szCs w:val="24"/>
        </w:rPr>
        <w:t>Award</w:t>
      </w:r>
    </w:p>
    <w:p w14:paraId="074D5D41" w14:textId="167F03F0" w:rsidR="00C32ED5" w:rsidRDefault="00C32ED5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Scores </w:t>
      </w:r>
      <w:r w:rsidR="003148E7">
        <w:rPr>
          <w:rFonts w:ascii="Century Gothic" w:eastAsia="Century Gothic" w:hAnsi="Century Gothic" w:cs="Century Gothic"/>
          <w:sz w:val="24"/>
          <w:szCs w:val="24"/>
        </w:rPr>
        <w:t>of 90% and above eligible for maximum Awards of $1500 to $2000</w:t>
      </w:r>
      <w:r w:rsidR="001A101C"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sectPr w:rsidR="00C32E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1E8D"/>
    <w:multiLevelType w:val="multilevel"/>
    <w:tmpl w:val="64408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994B66"/>
    <w:multiLevelType w:val="multilevel"/>
    <w:tmpl w:val="B60CA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7951001">
    <w:abstractNumId w:val="1"/>
  </w:num>
  <w:num w:numId="2" w16cid:durableId="212496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00"/>
    <w:rsid w:val="000023C7"/>
    <w:rsid w:val="0000318B"/>
    <w:rsid w:val="00004059"/>
    <w:rsid w:val="000539EF"/>
    <w:rsid w:val="000558EA"/>
    <w:rsid w:val="00085BAC"/>
    <w:rsid w:val="00097091"/>
    <w:rsid w:val="000C3DDA"/>
    <w:rsid w:val="00120927"/>
    <w:rsid w:val="0016201D"/>
    <w:rsid w:val="00163C1A"/>
    <w:rsid w:val="00172CC9"/>
    <w:rsid w:val="001A101C"/>
    <w:rsid w:val="00230DD2"/>
    <w:rsid w:val="002457BD"/>
    <w:rsid w:val="002726FE"/>
    <w:rsid w:val="00295B81"/>
    <w:rsid w:val="002F4679"/>
    <w:rsid w:val="00311134"/>
    <w:rsid w:val="003148E7"/>
    <w:rsid w:val="00327075"/>
    <w:rsid w:val="003420E0"/>
    <w:rsid w:val="003513D2"/>
    <w:rsid w:val="003565BD"/>
    <w:rsid w:val="00395ED6"/>
    <w:rsid w:val="003A20F1"/>
    <w:rsid w:val="003E2DEA"/>
    <w:rsid w:val="003E5F2B"/>
    <w:rsid w:val="003F5E31"/>
    <w:rsid w:val="00481031"/>
    <w:rsid w:val="004812BD"/>
    <w:rsid w:val="00543F00"/>
    <w:rsid w:val="005553E4"/>
    <w:rsid w:val="00573C31"/>
    <w:rsid w:val="00623F2D"/>
    <w:rsid w:val="00634BFE"/>
    <w:rsid w:val="006435BA"/>
    <w:rsid w:val="00644B54"/>
    <w:rsid w:val="00675554"/>
    <w:rsid w:val="006B1324"/>
    <w:rsid w:val="006B2873"/>
    <w:rsid w:val="006D411C"/>
    <w:rsid w:val="006E436B"/>
    <w:rsid w:val="00740932"/>
    <w:rsid w:val="007B62F1"/>
    <w:rsid w:val="007D2DE5"/>
    <w:rsid w:val="00840B01"/>
    <w:rsid w:val="00860B41"/>
    <w:rsid w:val="00870187"/>
    <w:rsid w:val="00883076"/>
    <w:rsid w:val="00970931"/>
    <w:rsid w:val="009A277C"/>
    <w:rsid w:val="009B72B4"/>
    <w:rsid w:val="00A32F5F"/>
    <w:rsid w:val="00A3352A"/>
    <w:rsid w:val="00A42128"/>
    <w:rsid w:val="00A61C3C"/>
    <w:rsid w:val="00A83791"/>
    <w:rsid w:val="00AD671D"/>
    <w:rsid w:val="00B848A0"/>
    <w:rsid w:val="00B85097"/>
    <w:rsid w:val="00B87A5B"/>
    <w:rsid w:val="00BA0B3A"/>
    <w:rsid w:val="00BA0BAF"/>
    <w:rsid w:val="00C050D8"/>
    <w:rsid w:val="00C0560C"/>
    <w:rsid w:val="00C32ED5"/>
    <w:rsid w:val="00C33729"/>
    <w:rsid w:val="00C37B0C"/>
    <w:rsid w:val="00C46CC8"/>
    <w:rsid w:val="00C74EF9"/>
    <w:rsid w:val="00CE228C"/>
    <w:rsid w:val="00CE377B"/>
    <w:rsid w:val="00CF15BD"/>
    <w:rsid w:val="00D207F3"/>
    <w:rsid w:val="00D24168"/>
    <w:rsid w:val="00D31180"/>
    <w:rsid w:val="00D91A56"/>
    <w:rsid w:val="00DA21F8"/>
    <w:rsid w:val="00DF2226"/>
    <w:rsid w:val="00DF4719"/>
    <w:rsid w:val="00DF5147"/>
    <w:rsid w:val="00E774B1"/>
    <w:rsid w:val="00E77B83"/>
    <w:rsid w:val="00EF0641"/>
    <w:rsid w:val="00F25E31"/>
    <w:rsid w:val="00F33D2C"/>
    <w:rsid w:val="00F407FB"/>
    <w:rsid w:val="00FB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CE42E"/>
  <w15:docId w15:val="{DBD1F942-ABBC-4CFE-BB3A-2B45DA6F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0297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F4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LCwADLRcn/UYoaZuGpg3jI/ZRA==">AMUW2mVstdxvU4OEaTP479jOcUYfY5BOXsIbg7bGaw2mn0YMrmisTWQxSJRbD64T99UBwtdMoH/Oswdb0puStr2hg4eUdpOxgp4osPQg4l5VrtM9DNl/9Ug=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Jeremiah Hill</dc:creator>
  <cp:lastModifiedBy>Alec Parr</cp:lastModifiedBy>
  <cp:revision>2</cp:revision>
  <dcterms:created xsi:type="dcterms:W3CDTF">2023-09-21T15:31:00Z</dcterms:created>
  <dcterms:modified xsi:type="dcterms:W3CDTF">2023-09-21T15:31:00Z</dcterms:modified>
</cp:coreProperties>
</file>